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tabs>
          <w:tab w:val="center" w:pos="4513"/>
          <w:tab w:val="right" w:pos="9026"/>
        </w:tabs>
        <w:spacing w:after="0" w:before="0" w:line="240" w:lineRule="auto"/>
        <w:ind w:left="0" w:right="0" w:firstLine="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240" w:lineRule="auto"/>
        <w:ind w:left="360" w:right="0" w:hanging="360"/>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425.19685039370086" w:right="0" w:hanging="43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means the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 (Key Sub-contractors,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Guaranto</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and the Monitored Suppliers if appropriate</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08.6614173228347" w:right="0" w:hanging="708.6614173228347"/>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b w:val="0"/>
          <w:i w:val="0"/>
          <w:smallCaps w:val="1"/>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4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417.322834645669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r w:rsidDel="00000000" w:rsidR="00000000" w:rsidRPr="00000000">
        <w:rPr>
          <w:rtl w:val="0"/>
        </w:rPr>
      </w:r>
    </w:p>
    <w:tbl>
      <w:tblPr>
        <w:tblStyle w:val="Table2"/>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0"/>
        <w:gridCol w:w="2205"/>
        <w:gridCol w:w="1560"/>
        <w:gridCol w:w="3630"/>
        <w:tblGridChange w:id="0">
          <w:tblGrid>
            <w:gridCol w:w="1620"/>
            <w:gridCol w:w="2205"/>
            <w:gridCol w:w="1560"/>
            <w:gridCol w:w="3630"/>
          </w:tblGrid>
        </w:tblGridChange>
      </w:tblGrid>
      <w:tr>
        <w:trPr>
          <w:cantSplit w:val="0"/>
          <w:tblHeader w:val="0"/>
        </w:trPr>
        <w:tc>
          <w:tcPr>
            <w:shd w:fill="d9d9d9" w:val="clea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p>
        </w:tc>
      </w:tr>
      <w:tr>
        <w:trPr>
          <w:cantSplit w:val="0"/>
          <w:tblHeader w:val="0"/>
        </w:trPr>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Turnover ratio</w:t>
            </w:r>
            <w:r w:rsidDel="00000000" w:rsidR="00000000" w:rsidRPr="00000000">
              <w:rPr>
                <w:rtl w:val="0"/>
              </w:rPr>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Turnover Ratio =Total Income/Annual Contract Value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 2.5 times</w:t>
            </w:r>
            <w:r w:rsidDel="00000000" w:rsidR="00000000" w:rsidRPr="00000000">
              <w:rPr>
                <w:rtl w:val="0"/>
              </w:rPr>
            </w:r>
          </w:p>
        </w:tc>
        <w:tc>
          <w:tcPr>
            <w:vAlign w:val="center"/>
          </w:tcPr>
          <w:p w:rsidR="00000000" w:rsidDel="00000000" w:rsidP="00000000" w:rsidRDefault="00000000" w:rsidRPr="00000000" w14:paraId="00000064">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rtl w:val="0"/>
              </w:rPr>
              <w:t xml:space="preserve">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rtl w:val="0"/>
              </w:rPr>
              <w:t xml:space="preserve">120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rtl w:val="0"/>
              </w:rPr>
              <w:t xml:space="preserve">accounting reference date</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2</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Revenue</w:t>
            </w: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10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w:t>
            </w:r>
            <w:r w:rsidDel="00000000" w:rsidR="00000000" w:rsidRPr="00000000">
              <w:rPr>
                <w:rFonts w:ascii="Arial" w:cs="Arial" w:eastAsia="Arial" w:hAnsi="Arial"/>
                <w:i w:val="1"/>
                <w:sz w:val="24"/>
                <w:szCs w:val="24"/>
                <w:rtl w:val="0"/>
              </w:rPr>
              <w:t xml:space="preserve">date based</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upon figures for the 12 months ending on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2.0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sz w:val="24"/>
                <w:szCs w:val="24"/>
                <w:u w:val="none"/>
                <w:vertAlign w:val="baseline"/>
                <w:rtl w:val="0"/>
              </w:rPr>
              <w:t xml:space="preserve">yearly </w:t>
            </w:r>
            <w:r w:rsidDel="00000000" w:rsidR="00000000" w:rsidRPr="00000000">
              <w:rPr>
                <w:rFonts w:ascii="Arial" w:cs="Arial" w:eastAsia="Arial" w:hAnsi="Arial"/>
                <w:b w:val="0"/>
                <w:i w:val="1"/>
                <w:smallCaps w:val="0"/>
                <w:strike w:val="0"/>
                <w:sz w:val="24"/>
                <w:szCs w:val="24"/>
                <w:u w:val="none"/>
                <w:vertAlign w:val="baseline"/>
                <w:rtl w:val="0"/>
              </w:rPr>
              <w:t xml:space="preserve"> </w:t>
            </w:r>
            <w:r w:rsidDel="00000000" w:rsidR="00000000" w:rsidRPr="00000000">
              <w:rPr>
                <w:rFonts w:ascii="Arial" w:cs="Arial" w:eastAsia="Arial" w:hAnsi="Arial"/>
                <w:b w:val="0"/>
                <w:i w:val="1"/>
                <w:smallCaps w:val="0"/>
                <w:strike w:val="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sz w:val="24"/>
                <w:szCs w:val="24"/>
                <w:u w:val="none"/>
                <w:vertAlign w:val="baseline"/>
                <w:rtl w:val="0"/>
              </w:rPr>
              <w:t xml:space="preserve">120 </w:t>
            </w:r>
            <w:r w:rsidDel="00000000" w:rsidR="00000000" w:rsidRPr="00000000">
              <w:rPr>
                <w:rFonts w:ascii="Arial" w:cs="Arial" w:eastAsia="Arial" w:hAnsi="Arial"/>
                <w:b w:val="0"/>
                <w:i w:val="1"/>
                <w:smallCaps w:val="0"/>
                <w:strike w:val="0"/>
                <w:sz w:val="24"/>
                <w:szCs w:val="24"/>
                <w:u w:val="none"/>
                <w:vertAlign w:val="baseline"/>
                <w:rtl w:val="0"/>
              </w:rPr>
              <w:t xml:space="preserve">days of each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w:t>
            </w:r>
            <w:r w:rsidDel="00000000" w:rsidR="00000000" w:rsidRPr="00000000">
              <w:rPr>
                <w:rFonts w:ascii="Arial" w:cs="Arial" w:eastAsia="Arial" w:hAnsi="Arial"/>
                <w:i w:val="1"/>
                <w:sz w:val="24"/>
                <w:szCs w:val="24"/>
                <w:rtl w:val="0"/>
              </w:rPr>
              <w:t xml:space="preserve">date based</w:t>
            </w:r>
            <w:r w:rsidDel="00000000" w:rsidR="00000000" w:rsidRPr="00000000">
              <w:rPr>
                <w:rFonts w:ascii="Arial" w:cs="Arial" w:eastAsia="Arial" w:hAnsi="Arial"/>
                <w:b w:val="0"/>
                <w:i w:val="1"/>
                <w:smallCaps w:val="0"/>
                <w:strike w:val="0"/>
                <w:sz w:val="24"/>
                <w:szCs w:val="24"/>
                <w:u w:val="none"/>
                <w:vertAlign w:val="baseline"/>
                <w:rtl w:val="0"/>
              </w:rPr>
              <w:t xml:space="preserve"> upon </w:t>
            </w:r>
            <w:r w:rsidDel="00000000" w:rsidR="00000000" w:rsidRPr="00000000">
              <w:rPr>
                <w:rFonts w:ascii="Arial" w:cs="Arial" w:eastAsia="Arial" w:hAnsi="Arial"/>
                <w:b w:val="0"/>
                <w:i w:val="1"/>
                <w:smallCaps w:val="0"/>
                <w:strike w:val="0"/>
                <w:sz w:val="24"/>
                <w:szCs w:val="24"/>
                <w:u w:val="none"/>
                <w:vertAlign w:val="baseline"/>
                <w:rtl w:val="0"/>
              </w:rPr>
              <w:t xml:space="preserve">EBITDA</w:t>
            </w:r>
            <w:r w:rsidDel="00000000" w:rsidR="00000000" w:rsidRPr="00000000">
              <w:rPr>
                <w:rFonts w:ascii="Arial" w:cs="Arial" w:eastAsia="Arial" w:hAnsi="Arial"/>
                <w:b w:val="0"/>
                <w:i w:val="1"/>
                <w:smallCaps w:val="0"/>
                <w:strike w:val="0"/>
                <w:sz w:val="24"/>
                <w:szCs w:val="24"/>
                <w:u w:val="none"/>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4</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3.5</w:t>
            </w:r>
            <w:r w:rsidDel="00000000" w:rsidR="00000000" w:rsidRPr="00000000">
              <w:rPr>
                <w:rFonts w:ascii="Arial" w:cs="Arial" w:eastAsia="Arial" w:hAnsi="Arial"/>
                <w:b w:val="0"/>
                <w:i w:val="1"/>
                <w:smallCaps w:val="0"/>
                <w:strike w:val="0"/>
                <w:sz w:val="24"/>
                <w:szCs w:val="24"/>
                <w:u w:val="none"/>
                <w:vertAlign w:val="baseline"/>
                <w:rtl w:val="0"/>
              </w:rPr>
              <w:t xml:space="preserve"> times</w:t>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yearly in arrears within </w:t>
            </w:r>
            <w:r w:rsidDel="00000000" w:rsidR="00000000" w:rsidRPr="00000000">
              <w:rPr>
                <w:rFonts w:ascii="Arial" w:cs="Arial" w:eastAsia="Arial" w:hAnsi="Arial"/>
                <w:b w:val="0"/>
                <w:i w:val="1"/>
                <w:smallCaps w:val="0"/>
                <w:strike w:val="0"/>
                <w:sz w:val="24"/>
                <w:szCs w:val="24"/>
                <w:u w:val="none"/>
                <w:vertAlign w:val="baseline"/>
                <w:rtl w:val="0"/>
              </w:rPr>
              <w:t xml:space="preserve">90 </w:t>
            </w:r>
            <w:r w:rsidDel="00000000" w:rsidR="00000000" w:rsidRPr="00000000">
              <w:rPr>
                <w:rFonts w:ascii="Arial" w:cs="Arial" w:eastAsia="Arial" w:hAnsi="Arial"/>
                <w:b w:val="0"/>
                <w:i w:val="1"/>
                <w:smallCaps w:val="0"/>
                <w:strike w:val="0"/>
                <w:sz w:val="24"/>
                <w:szCs w:val="24"/>
                <w:u w:val="none"/>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5</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4.5</w:t>
            </w:r>
            <w:r w:rsidDel="00000000" w:rsidR="00000000" w:rsidRPr="00000000">
              <w:rPr>
                <w:rFonts w:ascii="Arial" w:cs="Arial" w:eastAsia="Arial" w:hAnsi="Arial"/>
                <w:b w:val="0"/>
                <w:i w:val="1"/>
                <w:smallCaps w:val="0"/>
                <w:strike w:val="0"/>
                <w:sz w:val="24"/>
                <w:szCs w:val="24"/>
                <w:u w:val="none"/>
                <w:vertAlign w:val="baseline"/>
                <w:rtl w:val="0"/>
              </w:rPr>
              <w:t xml:space="preserve"> times</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sz w:val="24"/>
                <w:szCs w:val="24"/>
                <w:u w:val="none"/>
                <w:vertAlign w:val="baseline"/>
                <w:rtl w:val="0"/>
              </w:rPr>
              <w:t xml:space="preserve">yearly </w:t>
            </w:r>
            <w:r w:rsidDel="00000000" w:rsidR="00000000" w:rsidRPr="00000000">
              <w:rPr>
                <w:rFonts w:ascii="Arial" w:cs="Arial" w:eastAsia="Arial" w:hAnsi="Arial"/>
                <w:b w:val="0"/>
                <w:i w:val="1"/>
                <w:smallCaps w:val="0"/>
                <w:strike w:val="0"/>
                <w:sz w:val="24"/>
                <w:szCs w:val="24"/>
                <w:u w:val="none"/>
                <w:vertAlign w:val="baseline"/>
                <w:rtl w:val="0"/>
              </w:rPr>
              <w:t xml:space="preserve"> </w:t>
            </w:r>
            <w:r w:rsidDel="00000000" w:rsidR="00000000" w:rsidRPr="00000000">
              <w:rPr>
                <w:rFonts w:ascii="Arial" w:cs="Arial" w:eastAsia="Arial" w:hAnsi="Arial"/>
                <w:b w:val="0"/>
                <w:i w:val="1"/>
                <w:smallCaps w:val="0"/>
                <w:strike w:val="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sz w:val="24"/>
                <w:szCs w:val="24"/>
                <w:u w:val="none"/>
                <w:vertAlign w:val="baseline"/>
                <w:rtl w:val="0"/>
              </w:rPr>
              <w:t xml:space="preserve">120 </w:t>
            </w:r>
            <w:r w:rsidDel="00000000" w:rsidR="00000000" w:rsidRPr="00000000">
              <w:rPr>
                <w:rFonts w:ascii="Arial" w:cs="Arial" w:eastAsia="Arial" w:hAnsi="Arial"/>
                <w:b w:val="0"/>
                <w:i w:val="1"/>
                <w:smallCaps w:val="0"/>
                <w:strike w:val="0"/>
                <w:sz w:val="24"/>
                <w:szCs w:val="24"/>
                <w:u w:val="none"/>
                <w:vertAlign w:val="baseline"/>
                <w:rtl w:val="0"/>
              </w:rPr>
              <w:t xml:space="preserve">days of each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u w:val="none"/>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6</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2.0</w:t>
            </w:r>
            <w:r w:rsidDel="00000000" w:rsidR="00000000" w:rsidRPr="00000000">
              <w:rPr>
                <w:rFonts w:ascii="Arial" w:cs="Arial" w:eastAsia="Arial" w:hAnsi="Arial"/>
                <w:b w:val="0"/>
                <w:i w:val="1"/>
                <w:smallCaps w:val="0"/>
                <w:strike w:val="0"/>
                <w:sz w:val="24"/>
                <w:szCs w:val="24"/>
                <w:u w:val="none"/>
                <w:vertAlign w:val="baseline"/>
                <w:rtl w:val="0"/>
              </w:rPr>
              <w:t xml:space="preserve"> </w:t>
            </w:r>
            <w:r w:rsidDel="00000000" w:rsidR="00000000" w:rsidRPr="00000000">
              <w:rPr>
                <w:rFonts w:ascii="Arial" w:cs="Arial" w:eastAsia="Arial" w:hAnsi="Arial"/>
                <w:b w:val="0"/>
                <w:i w:val="1"/>
                <w:smallCaps w:val="0"/>
                <w:strike w:val="0"/>
                <w:sz w:val="24"/>
                <w:szCs w:val="24"/>
                <w:u w:val="none"/>
                <w:vertAlign w:val="baseline"/>
                <w:rtl w:val="0"/>
              </w:rPr>
              <w:t xml:space="preserve">times</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sz w:val="24"/>
                <w:szCs w:val="24"/>
                <w:u w:val="none"/>
                <w:vertAlign w:val="baseline"/>
                <w:rtl w:val="0"/>
              </w:rPr>
              <w:t xml:space="preserve">yearly </w:t>
            </w:r>
            <w:r w:rsidDel="00000000" w:rsidR="00000000" w:rsidRPr="00000000">
              <w:rPr>
                <w:rFonts w:ascii="Arial" w:cs="Arial" w:eastAsia="Arial" w:hAnsi="Arial"/>
                <w:b w:val="0"/>
                <w:i w:val="1"/>
                <w:smallCaps w:val="0"/>
                <w:strike w:val="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sz w:val="24"/>
                <w:szCs w:val="24"/>
                <w:u w:val="none"/>
                <w:vertAlign w:val="baseline"/>
                <w:rtl w:val="0"/>
              </w:rPr>
              <w:t xml:space="preserve">120 </w:t>
            </w:r>
            <w:r w:rsidDel="00000000" w:rsidR="00000000" w:rsidRPr="00000000">
              <w:rPr>
                <w:rFonts w:ascii="Arial" w:cs="Arial" w:eastAsia="Arial" w:hAnsi="Arial"/>
                <w:b w:val="0"/>
                <w:i w:val="1"/>
                <w:smallCaps w:val="0"/>
                <w:strike w:val="0"/>
                <w:sz w:val="24"/>
                <w:szCs w:val="24"/>
                <w:u w:val="none"/>
                <w:vertAlign w:val="baseline"/>
                <w:rtl w:val="0"/>
              </w:rPr>
              <w:t xml:space="preserve"> </w:t>
            </w:r>
            <w:r w:rsidDel="00000000" w:rsidR="00000000" w:rsidRPr="00000000">
              <w:rPr>
                <w:rFonts w:ascii="Arial" w:cs="Arial" w:eastAsia="Arial" w:hAnsi="Arial"/>
                <w:b w:val="0"/>
                <w:i w:val="1"/>
                <w:smallCaps w:val="0"/>
                <w:strike w:val="0"/>
                <w:sz w:val="24"/>
                <w:szCs w:val="24"/>
                <w:u w:val="none"/>
                <w:vertAlign w:val="baseline"/>
                <w:rtl w:val="0"/>
              </w:rPr>
              <w:t xml:space="preserve">days of each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u w:val="none"/>
                <w:vertAlign w:val="baseline"/>
                <w:rtl w:val="0"/>
              </w:rPr>
              <w:t xml:space="preserve">based upon figures at the relevant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date</w:t>
            </w:r>
            <w:r w:rsidDel="00000000" w:rsidR="00000000" w:rsidRPr="00000000">
              <w:rPr>
                <w:rFonts w:ascii="Arial" w:cs="Arial" w:eastAsia="Arial" w:hAnsi="Arial"/>
                <w:b w:val="0"/>
                <w:i w:val="1"/>
                <w:smallCaps w:val="0"/>
                <w:strike w:val="0"/>
                <w:sz w:val="24"/>
                <w:szCs w:val="24"/>
                <w:u w:val="none"/>
                <w:vertAlign w:val="baseline"/>
                <w:rtl w:val="0"/>
              </w:rPr>
              <w:t xml:space="preserv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7</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sz w:val="24"/>
                <w:szCs w:val="24"/>
                <w:u w:val="none"/>
                <w:vertAlign w:val="baseline"/>
                <w:rtl w:val="0"/>
              </w:rPr>
              <w:t xml:space="preserve">yearly </w:t>
            </w:r>
            <w:r w:rsidDel="00000000" w:rsidR="00000000" w:rsidRPr="00000000">
              <w:rPr>
                <w:rFonts w:ascii="Arial" w:cs="Arial" w:eastAsia="Arial" w:hAnsi="Arial"/>
                <w:b w:val="0"/>
                <w:i w:val="1"/>
                <w:smallCaps w:val="0"/>
                <w:strike w:val="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sz w:val="24"/>
                <w:szCs w:val="24"/>
                <w:u w:val="none"/>
                <w:vertAlign w:val="baseline"/>
                <w:rtl w:val="0"/>
              </w:rPr>
              <w:t xml:space="preserve">120</w:t>
            </w:r>
            <w:r w:rsidDel="00000000" w:rsidR="00000000" w:rsidRPr="00000000">
              <w:rPr>
                <w:rFonts w:ascii="Arial" w:cs="Arial" w:eastAsia="Arial" w:hAnsi="Arial"/>
                <w:b w:val="0"/>
                <w:i w:val="1"/>
                <w:smallCaps w:val="0"/>
                <w:strike w:val="0"/>
                <w:sz w:val="24"/>
                <w:szCs w:val="24"/>
                <w:u w:val="none"/>
                <w:vertAlign w:val="baseline"/>
                <w:rtl w:val="0"/>
              </w:rPr>
              <w:t xml:space="preserve"> </w:t>
            </w:r>
            <w:r w:rsidDel="00000000" w:rsidR="00000000" w:rsidRPr="00000000">
              <w:rPr>
                <w:rFonts w:ascii="Arial" w:cs="Arial" w:eastAsia="Arial" w:hAnsi="Arial"/>
                <w:b w:val="0"/>
                <w:i w:val="1"/>
                <w:smallCaps w:val="0"/>
                <w:strike w:val="0"/>
                <w:sz w:val="24"/>
                <w:szCs w:val="24"/>
                <w:u w:val="none"/>
                <w:vertAlign w:val="baseline"/>
                <w:rtl w:val="0"/>
              </w:rPr>
              <w:t xml:space="preserve">days of each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sz w:val="24"/>
                <w:szCs w:val="24"/>
                <w:u w:val="none"/>
                <w:vertAlign w:val="baseline"/>
                <w:rtl w:val="0"/>
              </w:rPr>
              <w:t xml:space="preserve">based upon figures at the relevant </w:t>
            </w:r>
            <w:r w:rsidDel="00000000" w:rsidR="00000000" w:rsidRPr="00000000">
              <w:rPr>
                <w:rFonts w:ascii="Arial" w:cs="Arial" w:eastAsia="Arial" w:hAnsi="Arial"/>
                <w:b w:val="0"/>
                <w:i w:val="1"/>
                <w:smallCaps w:val="0"/>
                <w:strike w:val="0"/>
                <w:sz w:val="24"/>
                <w:szCs w:val="24"/>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u w:val="none"/>
                <w:vertAlign w:val="baseline"/>
              </w:rPr>
            </w:pPr>
            <w:r w:rsidDel="00000000" w:rsidR="00000000" w:rsidRPr="00000000">
              <w:rPr>
                <w:rFonts w:ascii="Arial" w:cs="Arial" w:eastAsia="Arial" w:hAnsi="Arial"/>
                <w:b w:val="1"/>
                <w:i w:val="0"/>
                <w:smallCaps w:val="0"/>
                <w:strike w:val="0"/>
                <w:sz w:val="24"/>
                <w:szCs w:val="24"/>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Group Exposure/ Gross Assets</w:t>
            </w:r>
            <w:r w:rsidDel="00000000" w:rsidR="00000000" w:rsidRPr="00000000">
              <w:rPr>
                <w:rtl w:val="0"/>
              </w:rPr>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25</w:t>
            </w:r>
            <w:r w:rsidDel="00000000" w:rsidR="00000000" w:rsidRPr="00000000">
              <w:rPr>
                <w:rFonts w:ascii="Arial" w:cs="Arial" w:eastAsia="Arial" w:hAnsi="Arial"/>
                <w:b w:val="0"/>
                <w:i w:val="1"/>
                <w:smallCaps w:val="0"/>
                <w:strike w:val="0"/>
                <w:sz w:val="24"/>
                <w:szCs w:val="24"/>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u w:val="none"/>
                <w:vertAlign w:val="baseline"/>
              </w:rPr>
            </w:pPr>
            <w:r w:rsidDel="00000000" w:rsidR="00000000" w:rsidRPr="00000000">
              <w:rPr>
                <w:rFonts w:ascii="Arial" w:cs="Arial" w:eastAsia="Arial" w:hAnsi="Arial"/>
                <w:b w:val="0"/>
                <w:i w:val="1"/>
                <w:smallCaps w:val="0"/>
                <w:strike w:val="0"/>
                <w:sz w:val="24"/>
                <w:szCs w:val="24"/>
                <w:u w:val="none"/>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Monitored Suppliers </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Entity 1 Key Sub-Contractor</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Operating Margin]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Acid Ratio]</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 Net Asset Value] </w:t>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Entity 2 - GEO Group Member</w:t>
            </w:r>
            <w:r w:rsidDel="00000000" w:rsidR="00000000" w:rsidRPr="00000000">
              <w:rPr>
                <w:rtl w:val="0"/>
              </w:rPr>
            </w:r>
          </w:p>
        </w:tc>
        <w:tc>
          <w:tcPr/>
          <w:p w:rsidR="00000000" w:rsidDel="00000000" w:rsidP="00000000" w:rsidRDefault="00000000" w:rsidRPr="00000000" w14:paraId="00000097">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Operating Margin]</w:t>
            </w:r>
          </w:p>
          <w:p w:rsidR="00000000" w:rsidDel="00000000" w:rsidP="00000000" w:rsidRDefault="00000000" w:rsidRPr="00000000" w14:paraId="00000098">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Acid Ratio]</w:t>
            </w:r>
          </w:p>
          <w:p w:rsidR="00000000" w:rsidDel="00000000" w:rsidP="00000000" w:rsidRDefault="00000000" w:rsidRPr="00000000" w14:paraId="00000099">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 Net Asset Value] </w:t>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Entity 3 - Parent Company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Ultimate Parent/ Guarantor</w:t>
            </w:r>
            <w:r w:rsidDel="00000000" w:rsidR="00000000" w:rsidRPr="00000000">
              <w:rPr>
                <w:rtl w:val="0"/>
              </w:rPr>
            </w:r>
          </w:p>
        </w:tc>
        <w:tc>
          <w:tcPr/>
          <w:p w:rsidR="00000000" w:rsidDel="00000000" w:rsidP="00000000" w:rsidRDefault="00000000" w:rsidRPr="00000000" w14:paraId="0000009C">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Operating Margin]</w:t>
            </w:r>
          </w:p>
          <w:p w:rsidR="00000000" w:rsidDel="00000000" w:rsidP="00000000" w:rsidRDefault="00000000" w:rsidRPr="00000000" w14:paraId="0000009D">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Acid Ratio]</w:t>
            </w:r>
          </w:p>
          <w:p w:rsidR="00000000" w:rsidDel="00000000" w:rsidP="00000000" w:rsidRDefault="00000000" w:rsidRPr="00000000" w14:paraId="0000009E">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 Net Asset Value] </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08.6614173228347" w:right="0" w:hanging="708.6614173228347"/>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0" w:right="0" w:firstLine="0"/>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708.6614173228347"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5">
      <w:pPr>
        <w:keepNext w:val="1"/>
        <w:spacing w:after="120" w:before="240" w:lineRule="auto"/>
        <w:ind w:left="142" w:firstLine="0"/>
        <w:jc w:val="left"/>
        <w:rPr>
          <w:rFonts w:ascii="Arial" w:cs="Arial" w:eastAsia="Arial" w:hAnsi="Arial"/>
          <w:b w:val="0"/>
          <w:i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sz w:val="24"/>
            <w:szCs w:val="24"/>
            <w:highlight w:val="white"/>
            <w:rtl w:val="0"/>
          </w:rPr>
          <w:t xml:space="preserve">Dun &amp; Bradstreet</w:t>
        </w:r>
      </w:hyperlink>
      <w:r w:rsidDel="00000000" w:rsidR="00000000" w:rsidRPr="00000000">
        <w:rPr>
          <w:rtl w:val="0"/>
        </w:rPr>
      </w:r>
    </w:p>
    <w:p w:rsidR="00000000" w:rsidDel="00000000" w:rsidP="00000000" w:rsidRDefault="00000000" w:rsidRPr="00000000" w14:paraId="000000B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w:t>
            </w:r>
          </w:p>
        </w:tc>
        <w:tc>
          <w:tcPr>
            <w:shd w:fill="ffffff" w:val="clear"/>
          </w:tcPr>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bl>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3"/>
      <w:bookmarkEnd w:id="3"/>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r w:rsidDel="00000000" w:rsidR="00000000" w:rsidRPr="00000000">
        <w:rPr>
          <w:rtl w:val="0"/>
        </w:rPr>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Turnover/Contract Value</w:t>
            </w:r>
            <w:r w:rsidDel="00000000" w:rsidR="00000000" w:rsidRPr="00000000">
              <w:rPr>
                <w:rtl w:val="0"/>
              </w:rPr>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202124"/>
                <w:sz w:val="24"/>
                <w:szCs w:val="24"/>
                <w:highlight w:val="white"/>
              </w:rPr>
            </w:pPr>
            <w:r w:rsidDel="00000000" w:rsidR="00000000" w:rsidRPr="00000000">
              <w:rPr>
                <w:rFonts w:ascii="Arial" w:cs="Arial" w:eastAsia="Arial" w:hAnsi="Arial"/>
                <w:color w:val="202124"/>
                <w:sz w:val="24"/>
                <w:szCs w:val="24"/>
                <w:highlight w:val="white"/>
                <w:rtl w:val="0"/>
              </w:rPr>
              <w:t xml:space="preserve">Revenue should be shown on the face of the Income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202124"/>
                <w:sz w:val="24"/>
                <w:szCs w:val="24"/>
                <w:highlight w:val="white"/>
              </w:rPr>
            </w:pPr>
            <w:r w:rsidDel="00000000" w:rsidR="00000000" w:rsidRPr="00000000">
              <w:rPr>
                <w:rFonts w:ascii="Arial" w:cs="Arial" w:eastAsia="Arial" w:hAnsi="Arial"/>
                <w:color w:val="202124"/>
                <w:sz w:val="24"/>
                <w:szCs w:val="24"/>
                <w:highlight w:val="white"/>
                <w:rtl w:val="0"/>
              </w:rPr>
              <w:t xml:space="preserve">Statement in a standard set of financial statements. It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202124"/>
                <w:sz w:val="24"/>
                <w:szCs w:val="24"/>
                <w:highlight w:val="white"/>
              </w:rPr>
            </w:pPr>
            <w:r w:rsidDel="00000000" w:rsidR="00000000" w:rsidRPr="00000000">
              <w:rPr>
                <w:rFonts w:ascii="Arial" w:cs="Arial" w:eastAsia="Arial" w:hAnsi="Arial"/>
                <w:color w:val="202124"/>
                <w:sz w:val="24"/>
                <w:szCs w:val="24"/>
                <w:highlight w:val="white"/>
                <w:rtl w:val="0"/>
              </w:rPr>
              <w:t xml:space="preserve">should exclude the entity’s share of the revenue of joint</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8"/>
                <w:szCs w:val="28"/>
                <w:highlight w:val="yellow"/>
              </w:rPr>
            </w:pPr>
            <w:r w:rsidDel="00000000" w:rsidR="00000000" w:rsidRPr="00000000">
              <w:rPr>
                <w:rFonts w:ascii="Arial" w:cs="Arial" w:eastAsia="Arial" w:hAnsi="Arial"/>
                <w:color w:val="202124"/>
                <w:sz w:val="24"/>
                <w:szCs w:val="24"/>
                <w:highlight w:val="white"/>
                <w:rtl w:val="0"/>
              </w:rPr>
              <w:t xml:space="preserve">ventures or associates.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2</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Figures for Operating Profit and Revenue should exclude the entity’s share of the results of any joint ventures or Associates.</w:t>
            </w:r>
            <w:r w:rsidDel="00000000" w:rsidR="00000000" w:rsidRPr="00000000">
              <w:rPr>
                <w:rtl w:val="0"/>
              </w:rPr>
            </w:r>
          </w:p>
        </w:tc>
      </w:tr>
      <w:tr>
        <w:trPr>
          <w:cantSplit w:val="0"/>
          <w:tblHeader w:val="0"/>
        </w:trPr>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3</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Operating profit + Depreciation charge + Amortisation charge</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bookmarkStart w:colFirst="0" w:colLast="0" w:name="_heading=h.1pxezwc" w:id="4"/>
            <w:bookmarkEnd w:id="4"/>
            <w:r w:rsidDel="00000000" w:rsidR="00000000" w:rsidRPr="00000000">
              <w:rPr>
                <w:rFonts w:ascii="Arial" w:cs="Arial" w:eastAsia="Arial" w:hAnsi="Arial"/>
                <w:b w:val="0"/>
                <w:i w:val="1"/>
                <w:smallCaps w:val="0"/>
                <w:strike w:val="0"/>
                <w:color w:val="000000"/>
                <w:sz w:val="24"/>
                <w:szCs w:val="24"/>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4</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Retirement Benefit Obligations – Retirement Benefit Assets</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Operating profit + Depreciation charge + Amortisation charge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non-designated hedges). Borrowings should also include balances owed to other group members.</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bookmarkStart w:colFirst="0" w:colLast="0" w:name="_heading=h.49x2ik5" w:id="5"/>
            <w:bookmarkEnd w:id="5"/>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5</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Operating profit</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Interest paid – Interest received</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Interest received and interest paid should be shown on the face of the Cash Flow statement.</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6</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7</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Fixed Assets + Current Assets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Both Fixed assets and Current assets are shown on the face of the Balance Sheet</w:t>
            </w:r>
          </w:p>
        </w:tc>
      </w:tr>
    </w:tbl>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p2csry" w:id="6"/>
      <w:bookmarkEnd w:id="6"/>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i w:val="0"/>
          <w:smallCaps w:val="0"/>
          <w:strike w:val="0"/>
          <w:color w:val="000000"/>
          <w:sz w:val="24"/>
          <w:szCs w:val="24"/>
          <w:u w:val="none"/>
          <w:shd w:fill="auto" w:val="clear"/>
          <w:vertAlign w:val="baseline"/>
        </w:rPr>
      </w:pPr>
      <w:bookmarkStart w:colFirst="0" w:colLast="0" w:name="_heading=h.147n2zr"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1B">
      <w:pPr>
        <w:spacing w:after="200" w:line="276" w:lineRule="auto"/>
        <w:jc w:val="left"/>
        <w:rPr>
          <w:rFonts w:ascii="Arial" w:cs="Arial" w:eastAsia="Arial" w:hAnsi="Arial"/>
          <w:b w:val="1"/>
          <w:smallCaps w:val="1"/>
          <w:sz w:val="38"/>
          <w:szCs w:val="38"/>
        </w:rPr>
      </w:pPr>
      <w:r w:rsidDel="00000000" w:rsidR="00000000" w:rsidRPr="00000000">
        <w:rPr>
          <w:rFonts w:ascii="Arial" w:cs="Arial" w:eastAsia="Arial" w:hAnsi="Arial"/>
          <w:b w:val="1"/>
          <w:smallCaps w:val="1"/>
          <w:sz w:val="38"/>
          <w:szCs w:val="38"/>
          <w:rtl w:val="0"/>
        </w:rPr>
        <w:t xml:space="preserve">ANNEX 5: OPTIONAL CLAUSES FOR BRONZE CONTRACTS</w:t>
      </w:r>
    </w:p>
    <w:p w:rsidR="00000000" w:rsidDel="00000000" w:rsidP="00000000" w:rsidRDefault="00000000" w:rsidRPr="00000000" w14:paraId="0000011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120" w:line="240" w:lineRule="auto"/>
        <w:ind w:left="708.6614173228347" w:right="0" w:hanging="708.6614173228347"/>
        <w:jc w:val="left"/>
        <w:rPr>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D">
      <w:pPr>
        <w:keepNext w:val="1"/>
        <w:keepLines w:val="0"/>
        <w:pageBreakBefore w:val="0"/>
        <w:widowControl w:val="1"/>
        <w:numPr>
          <w:ilvl w:val="1"/>
          <w:numId w:val="2"/>
        </w:numPr>
        <w:pBdr>
          <w:top w:space="0" w:sz="0" w:val="nil"/>
          <w:left w:space="0" w:sz="0" w:val="nil"/>
          <w:bottom w:space="0" w:sz="0" w:val="nil"/>
          <w:right w:space="0" w:sz="0" w:val="nil"/>
          <w:between w:space="0" w:sz="0" w:val="nil"/>
        </w:pBdr>
        <w:tabs>
          <w:tab w:val="right" w:pos="425.19685039370074"/>
          <w:tab w:val="left" w:pos="555"/>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In this Annex 5</w:t>
      </w:r>
      <w:r w:rsidDel="00000000" w:rsidR="00000000" w:rsidRPr="00000000">
        <w:rPr>
          <w:rFonts w:ascii="Arial" w:cs="Arial" w:eastAsia="Arial" w:hAnsi="Arial"/>
          <w:sz w:val="24"/>
          <w:szCs w:val="24"/>
          <w:rtl w:val="0"/>
        </w:rPr>
        <w:t xml:space="preserve">, the following words shall have the following meanings and they shall supplement Joint Schedule 1 (Definitions):</w:t>
      </w:r>
    </w:p>
    <w:tbl>
      <w:tblPr>
        <w:tblStyle w:val="Table6"/>
        <w:tblW w:w="8010.0" w:type="dxa"/>
        <w:jc w:val="left"/>
        <w:tblInd w:w="1008.0" w:type="dxa"/>
        <w:tblLayout w:type="fixed"/>
        <w:tblLook w:val="0000"/>
      </w:tblPr>
      <w:tblGrid>
        <w:gridCol w:w="2925"/>
        <w:gridCol w:w="5085"/>
        <w:tblGridChange w:id="0">
          <w:tblGrid>
            <w:gridCol w:w="2925"/>
            <w:gridCol w:w="5085"/>
          </w:tblGrid>
        </w:tblGridChange>
      </w:tblGrid>
      <w:tr>
        <w:trPr>
          <w:cantSplit w:val="0"/>
          <w:tblHeader w:val="0"/>
        </w:trPr>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"Credit Rating Threshold"</w:t>
            </w:r>
            <w:r w:rsidDel="00000000" w:rsidR="00000000" w:rsidRPr="00000000">
              <w:rPr>
                <w:rtl w:val="0"/>
              </w:rPr>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tabs>
                <w:tab w:val="left" w:pos="175"/>
              </w:tabs>
              <w:spacing w:after="120" w:before="0" w:line="240" w:lineRule="auto"/>
              <w:ind w:left="17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"Financial Distress Event"</w:t>
            </w:r>
            <w:r w:rsidDel="00000000" w:rsidR="00000000" w:rsidRPr="00000000">
              <w:rPr>
                <w:rtl w:val="0"/>
              </w:rPr>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tabs>
                <w:tab w:val="left" w:pos="175"/>
              </w:tabs>
              <w:spacing w:after="120" w:before="0" w:line="240" w:lineRule="auto"/>
              <w:ind w:left="165"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occurrence or one or more of the following events:</w:t>
            </w:r>
          </w:p>
          <w:p w:rsidR="00000000" w:rsidDel="00000000" w:rsidP="00000000" w:rsidRDefault="00000000" w:rsidRPr="00000000" w14:paraId="00000122">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123">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24">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25">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Monitored Company committing a material breach of covenant to its lenders; </w:t>
            </w:r>
          </w:p>
          <w:p w:rsidR="00000000" w:rsidDel="00000000" w:rsidP="00000000" w:rsidRDefault="00000000" w:rsidRPr="00000000" w14:paraId="00000126">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pos="175"/>
              </w:tabs>
              <w:spacing w:after="120" w:before="0" w:line="240" w:lineRule="auto"/>
              <w:ind w:left="165"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27">
            <w:pPr>
              <w:keepNext w:val="0"/>
              <w:keepLines w:val="0"/>
              <w:pageBreakBefore w:val="0"/>
              <w:widowControl w:val="1"/>
              <w:numPr>
                <w:ilvl w:val="1"/>
                <w:numId w:val="3"/>
              </w:numPr>
              <w:pBdr>
                <w:top w:space="0" w:sz="0" w:val="nil"/>
                <w:left w:space="0" w:sz="0" w:val="nil"/>
                <w:bottom w:space="0" w:sz="0" w:val="nil"/>
                <w:right w:space="0" w:sz="0" w:val="nil"/>
                <w:between w:space="0" w:sz="0" w:val="nil"/>
              </w:pBdr>
              <w:tabs>
                <w:tab w:val="left" w:pos="175"/>
              </w:tabs>
              <w:spacing w:after="120" w:before="0" w:line="240" w:lineRule="auto"/>
              <w:ind w:left="720" w:right="0" w:hanging="544"/>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128">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29">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12A">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12B">
            <w:pPr>
              <w:keepNext w:val="0"/>
              <w:keepLines w:val="0"/>
              <w:pageBreakBefore w:val="0"/>
              <w:widowControl w:val="1"/>
              <w:numPr>
                <w:ilvl w:val="2"/>
                <w:numId w:val="3"/>
              </w:numPr>
              <w:pBdr>
                <w:top w:space="0" w:sz="0" w:val="nil"/>
                <w:left w:space="0" w:sz="0" w:val="nil"/>
                <w:bottom w:space="0" w:sz="0" w:val="nil"/>
                <w:right w:space="0" w:sz="0" w:val="nil"/>
                <w:between w:space="0" w:sz="0" w:val="nil"/>
              </w:pBdr>
              <w:tabs>
                <w:tab w:val="left" w:pos="175"/>
              </w:tabs>
              <w:spacing w:after="120" w:before="0" w:line="240" w:lineRule="auto"/>
              <w:ind w:left="708.6614173228347" w:right="0" w:firstLine="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tabs>
                <w:tab w:val="left"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"Financial Distress Service Continuity Plan"</w:t>
            </w:r>
            <w:r w:rsidDel="00000000" w:rsidR="00000000" w:rsidRPr="00000000">
              <w:rPr>
                <w:rtl w:val="0"/>
              </w:rPr>
            </w:r>
          </w:p>
        </w:tc>
        <w:tc>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tabs>
                <w:tab w:val="left"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“Monitored Company”</w:t>
            </w:r>
            <w:r w:rsidDel="00000000" w:rsidR="00000000" w:rsidRPr="00000000">
              <w:rPr>
                <w:rtl w:val="0"/>
              </w:rPr>
            </w:r>
          </w:p>
        </w:tc>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tabs>
                <w:tab w:val="left"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sz w:val="24"/>
                <w:szCs w:val="24"/>
                <w:rtl w:val="0"/>
              </w:rPr>
              <w:t xml:space="preserve">[the Guarantor] or any Key Subcontractor]</w:t>
            </w:r>
          </w:p>
        </w:tc>
      </w:tr>
      <w:tr>
        <w:trPr>
          <w:cantSplit w:val="0"/>
          <w:tblHeader w:val="0"/>
        </w:trPr>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pacing w:after="120" w:before="0" w:line="240" w:lineRule="auto"/>
              <w:ind w:left="-141.7322834645671" w:right="0" w:firstLine="6.732283464567104"/>
              <w:jc w:val="left"/>
              <w:rPr>
                <w:rFonts w:ascii="Arial" w:cs="Arial" w:eastAsia="Arial" w:hAnsi="Arial"/>
                <w:b w:val="0"/>
                <w:sz w:val="24"/>
                <w:szCs w:val="24"/>
              </w:rPr>
            </w:pPr>
            <w:r w:rsidDel="00000000" w:rsidR="00000000" w:rsidRPr="00000000">
              <w:rPr>
                <w:rFonts w:ascii="Arial" w:cs="Arial" w:eastAsia="Arial" w:hAnsi="Arial"/>
                <w:sz w:val="24"/>
                <w:szCs w:val="24"/>
                <w:rtl w:val="0"/>
              </w:rPr>
              <w:t xml:space="preserve">"Rating Agencies"</w:t>
            </w:r>
            <w:r w:rsidDel="00000000" w:rsidR="00000000" w:rsidRPr="00000000">
              <w:rPr>
                <w:rtl w:val="0"/>
              </w:rPr>
            </w:r>
          </w:p>
        </w:tc>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tabs>
                <w:tab w:val="left" w:pos="175"/>
              </w:tabs>
              <w:spacing w:after="120" w:before="0" w:line="240" w:lineRule="auto"/>
              <w:ind w:right="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rating agencies listed in Appendix 1.</w:t>
            </w:r>
          </w:p>
        </w:tc>
      </w:tr>
    </w:tbl>
    <w:p w:rsidR="00000000" w:rsidDel="00000000" w:rsidP="00000000" w:rsidRDefault="00000000" w:rsidRPr="00000000" w14:paraId="00000133">
      <w:pPr>
        <w:keepNext w:val="1"/>
        <w:keepLines w:val="0"/>
        <w:pageBreakBefore w:val="0"/>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566.9291338582675" w:right="0" w:hanging="566.9291338582675"/>
        <w:jc w:val="left"/>
        <w:rPr>
          <w:i w:val="0"/>
          <w:smallCaps w:val="1"/>
          <w:strike w:val="0"/>
          <w:color w:val="000000"/>
          <w:vertAlign w:val="baseline"/>
        </w:rPr>
      </w:pPr>
      <w:r w:rsidDel="00000000" w:rsidR="00000000" w:rsidRPr="00000000">
        <w:rPr>
          <w:rFonts w:ascii="Arial Bold" w:cs="Arial Bold" w:eastAsia="Arial Bold" w:hAnsi="Arial Bold"/>
          <w:b w:val="1"/>
          <w:smallCaps w:val="0"/>
          <w:sz w:val="24"/>
          <w:szCs w:val="24"/>
          <w:rtl w:val="0"/>
        </w:rPr>
        <w:t xml:space="preserve">When this Schedule applies</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35">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terms of this Annex 5 shall survive: </w:t>
      </w:r>
    </w:p>
    <w:p w:rsidR="00000000" w:rsidDel="00000000" w:rsidP="00000000" w:rsidRDefault="00000000" w:rsidRPr="00000000" w14:paraId="00000136">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37">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under the Call-Off Contract until the termination or expiry of the Call-Off Contract.</w:t>
      </w:r>
    </w:p>
    <w:p w:rsidR="00000000" w:rsidDel="00000000" w:rsidP="00000000" w:rsidRDefault="00000000" w:rsidRPr="00000000" w14:paraId="00000138">
      <w:pPr>
        <w:keepNext w:val="1"/>
        <w:keepLines w:val="0"/>
        <w:pageBreakBefore w:val="0"/>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right="0" w:hanging="360"/>
        <w:jc w:val="left"/>
        <w:rPr>
          <w:b w:val="0"/>
          <w:i w:val="0"/>
          <w:smallCaps w:val="1"/>
          <w:strike w:val="0"/>
          <w:color w:val="000000"/>
          <w:vertAlign w:val="baseline"/>
        </w:rPr>
      </w:pPr>
      <w:r w:rsidDel="00000000" w:rsidR="00000000" w:rsidRPr="00000000">
        <w:rPr>
          <w:rFonts w:ascii="Arial" w:cs="Arial" w:eastAsia="Arial" w:hAnsi="Arial"/>
          <w:sz w:val="24"/>
          <w:szCs w:val="24"/>
          <w:rtl w:val="0"/>
        </w:rPr>
        <w:t xml:space="preserve">W</w:t>
      </w:r>
      <w:r w:rsidDel="00000000" w:rsidR="00000000" w:rsidRPr="00000000">
        <w:rPr>
          <w:rFonts w:ascii="Arial Bold" w:cs="Arial Bold" w:eastAsia="Arial Bold" w:hAnsi="Arial Bold"/>
          <w:smallCaps w:val="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3A">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3B">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3C">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72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7"/>
        <w:tblW w:w="8310.0" w:type="dxa"/>
        <w:jc w:val="left"/>
        <w:tblInd w:w="709.0" w:type="dxa"/>
        <w:tblLayout w:type="fixed"/>
        <w:tblLook w:val="0400"/>
      </w:tblPr>
      <w:tblGrid>
        <w:gridCol w:w="2520"/>
        <w:gridCol w:w="5790"/>
        <w:tblGridChange w:id="0">
          <w:tblGrid>
            <w:gridCol w:w="2520"/>
            <w:gridCol w:w="5790"/>
          </w:tblGrid>
        </w:tblGridChange>
      </w:tblGrid>
      <w:tr>
        <w:trPr>
          <w:cantSplit w:val="0"/>
          <w:tblHeader w:val="0"/>
        </w:trPr>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p>
        </w:tc>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p>
        </w:tc>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p>
        </w:tc>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tabs>
                <w:tab w:val="left" w:pos="3402"/>
              </w:tabs>
              <w:spacing w:after="220" w:before="0" w:line="240" w:lineRule="auto"/>
              <w:ind w:left="113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tc>
      </w:tr>
    </w:tbl>
    <w:p w:rsidR="00000000" w:rsidDel="00000000" w:rsidP="00000000" w:rsidRDefault="00000000" w:rsidRPr="00000000" w14:paraId="00000146">
      <w:pPr>
        <w:keepNext w:val="1"/>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566.9291338582675" w:right="0" w:hanging="566.9291338582675"/>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w:t>
      </w:r>
    </w:p>
    <w:p w:rsidR="00000000" w:rsidDel="00000000" w:rsidP="00000000" w:rsidRDefault="00000000" w:rsidRPr="00000000" w14:paraId="00000147">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566.9291338582675"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regularly monitor the credit ratings of each Monitored Company with the Rating Agencies; and </w:t>
      </w:r>
    </w:p>
    <w:p w:rsidR="00000000" w:rsidDel="00000000" w:rsidP="00000000" w:rsidRDefault="00000000" w:rsidRPr="00000000" w14:paraId="00000148">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566.9291338582675"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644" w:right="0" w:hanging="36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4A">
      <w:pPr>
        <w:keepNext w:val="1"/>
        <w:keepLines w:val="0"/>
        <w:pageBreakBefore w:val="0"/>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right="0" w:hanging="360"/>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4C">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rectify such late or non-payment; or </w:t>
      </w:r>
    </w:p>
    <w:p w:rsidR="00000000" w:rsidDel="00000000" w:rsidP="00000000" w:rsidRDefault="00000000" w:rsidRPr="00000000" w14:paraId="0000014E">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4F">
      <w:pPr>
        <w:keepNext w:val="1"/>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and shall procure that the other Monitored Companies shall:</w:t>
      </w:r>
    </w:p>
    <w:p w:rsidR="00000000" w:rsidDel="00000000" w:rsidP="00000000" w:rsidRDefault="00000000" w:rsidRPr="00000000" w14:paraId="00000150">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52">
      <w:pPr>
        <w:keepNext w:val="0"/>
        <w:keepLines w:val="0"/>
        <w:pageBreakBefore w:val="0"/>
        <w:widowControl w:val="1"/>
        <w:numPr>
          <w:ilvl w:val="3"/>
          <w:numId w:val="2"/>
        </w:numPr>
        <w:pBdr>
          <w:top w:space="0" w:sz="0" w:val="nil"/>
          <w:left w:space="0" w:sz="0" w:val="nil"/>
          <w:bottom w:space="0" w:sz="0" w:val="nil"/>
          <w:right w:space="0" w:sz="0" w:val="nil"/>
          <w:between w:space="0" w:sz="0" w:val="nil"/>
        </w:pBdr>
        <w:tabs>
          <w:tab w:val="left" w:pos="1985"/>
        </w:tabs>
        <w:spacing w:after="120" w:before="120" w:line="240" w:lineRule="auto"/>
        <w:ind w:left="1417.3228346456694" w:right="0" w:firstLine="0"/>
        <w:jc w:val="left"/>
        <w:rPr>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53">
      <w:pPr>
        <w:keepNext w:val="0"/>
        <w:keepLines w:val="0"/>
        <w:pageBreakBefore w:val="0"/>
        <w:widowControl w:val="1"/>
        <w:numPr>
          <w:ilvl w:val="3"/>
          <w:numId w:val="2"/>
        </w:numPr>
        <w:pBdr>
          <w:top w:space="0" w:sz="0" w:val="nil"/>
          <w:left w:space="0" w:sz="0" w:val="nil"/>
          <w:bottom w:space="0" w:sz="0" w:val="nil"/>
          <w:right w:space="0" w:sz="0" w:val="nil"/>
          <w:between w:space="0" w:sz="0" w:val="nil"/>
        </w:pBdr>
        <w:tabs>
          <w:tab w:val="left" w:pos="1985"/>
        </w:tabs>
        <w:spacing w:after="120" w:before="120" w:line="240" w:lineRule="auto"/>
        <w:ind w:left="1417.3228346456694" w:right="0" w:firstLine="0"/>
        <w:jc w:val="left"/>
        <w:rPr>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54">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56">
      <w:pPr>
        <w:keepNext w:val="1"/>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59">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5A">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5B">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5C">
      <w:pPr>
        <w:keepNext w:val="1"/>
        <w:keepLines w:val="0"/>
        <w:pageBreakBefore w:val="0"/>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708.6614173228347" w:right="0" w:hanging="708.6614173228347"/>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5D">
      <w:pPr>
        <w:keepNext w:val="1"/>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5E">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61">
      <w:pPr>
        <w:keepNext w:val="1"/>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62">
      <w:pPr>
        <w:keepNext w:val="1"/>
        <w:keepLines w:val="0"/>
        <w:pageBreakBefore w:val="0"/>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708.6614173228347" w:right="0" w:hanging="708.6614173228347"/>
        <w:jc w:val="left"/>
        <w:rPr>
          <w:b w:val="0"/>
          <w:i w:val="0"/>
          <w:smallCaps w:val="1"/>
          <w:strike w:val="0"/>
          <w:color w:val="000000"/>
          <w:vertAlign w:val="baseline"/>
        </w:rPr>
      </w:pPr>
      <w:r w:rsidDel="00000000" w:rsidR="00000000" w:rsidRPr="00000000">
        <w:rPr>
          <w:rFonts w:ascii="Arial Bold" w:cs="Arial Bold" w:eastAsia="Arial Bold" w:hAnsi="Arial Bold"/>
          <w:smallCaps w:val="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0"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Supplier shall be relieved automatically of its obligations under Paragraphs 4.3 to 4.6; and</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708.6614173228347" w:right="0" w:firstLine="0"/>
        <w:jc w:val="left"/>
        <w:rPr>
          <w:i w:val="0"/>
          <w:smallCaps w:val="0"/>
          <w:strike w:val="0"/>
          <w:color w:val="000000"/>
          <w:vertAlign w:val="baseline"/>
        </w:rPr>
      </w:pPr>
      <w:r w:rsidDel="00000000" w:rsidR="00000000" w:rsidRPr="00000000">
        <w:rPr>
          <w:rFonts w:ascii="Arial" w:cs="Arial" w:eastAsia="Arial" w:hAnsi="Arial"/>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6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8"/>
      <w:bookmarkEnd w:id="8"/>
      <w:r w:rsidDel="00000000" w:rsidR="00000000" w:rsidRPr="00000000">
        <w:br w:type="page"/>
      </w:r>
      <w:r w:rsidDel="00000000" w:rsidR="00000000" w:rsidRPr="00000000">
        <w:rPr>
          <w:rtl w:val="0"/>
        </w:rPr>
      </w:r>
    </w:p>
    <w:p w:rsidR="00000000" w:rsidDel="00000000" w:rsidP="00000000" w:rsidRDefault="00000000" w:rsidRPr="00000000" w14:paraId="00000169">
      <w:pPr>
        <w:keepNext w:val="1"/>
        <w:keepLines w:val="0"/>
        <w:pageBreakBefore w:val="0"/>
        <w:widowControl w:val="1"/>
        <w:pBdr>
          <w:top w:space="0" w:sz="0" w:val="nil"/>
          <w:left w:space="0" w:sz="0" w:val="nil"/>
          <w:bottom w:space="0" w:sz="0" w:val="nil"/>
          <w:right w:space="0" w:sz="0" w:val="nil"/>
          <w:between w:space="0" w:sz="0" w:val="nil"/>
        </w:pBdr>
        <w:spacing w:after="240" w:before="0" w:line="240" w:lineRule="auto"/>
        <w:ind w:left="0" w:right="0" w:firstLine="426"/>
        <w:jc w:val="left"/>
        <w:rPr>
          <w:rFonts w:ascii="Arial" w:cs="Arial" w:eastAsia="Arial" w:hAnsi="Arial"/>
          <w:b w:val="0"/>
          <w:sz w:val="36"/>
          <w:szCs w:val="36"/>
        </w:rPr>
      </w:pPr>
      <w:r w:rsidDel="00000000" w:rsidR="00000000" w:rsidRPr="00000000">
        <w:rPr>
          <w:rFonts w:ascii="Arial" w:cs="Arial" w:eastAsia="Arial" w:hAnsi="Arial"/>
          <w:sz w:val="36"/>
          <w:szCs w:val="36"/>
          <w:rtl w:val="0"/>
        </w:rPr>
        <w:t xml:space="preserve">Appendix</w:t>
      </w:r>
      <w:r w:rsidDel="00000000" w:rsidR="00000000" w:rsidRPr="00000000">
        <w:rPr>
          <w:rFonts w:ascii="Arial" w:cs="Arial" w:eastAsia="Arial" w:hAnsi="Arial"/>
          <w:sz w:val="36"/>
          <w:szCs w:val="36"/>
          <w:rtl w:val="0"/>
        </w:rPr>
        <w:t xml:space="preserve"> 1: RATING AGENCIES</w:t>
      </w:r>
      <w:r w:rsidDel="00000000" w:rsidR="00000000" w:rsidRPr="00000000">
        <w:rPr>
          <w:rtl w:val="0"/>
        </w:rPr>
      </w:r>
    </w:p>
    <w:p w:rsidR="00000000" w:rsidDel="00000000" w:rsidP="00000000" w:rsidRDefault="00000000" w:rsidRPr="00000000" w14:paraId="0000016A">
      <w:pPr>
        <w:keepNext w:val="1"/>
        <w:spacing w:after="120" w:before="240" w:lineRule="auto"/>
        <w:ind w:left="142" w:firstLine="0"/>
        <w:jc w:val="left"/>
        <w:rPr>
          <w:rFonts w:ascii="Arial" w:cs="Arial" w:eastAsia="Arial" w:hAnsi="Arial"/>
          <w:sz w:val="24"/>
          <w:szCs w:val="24"/>
        </w:rPr>
      </w:pPr>
      <w:hyperlink r:id="rId11">
        <w:r w:rsidDel="00000000" w:rsidR="00000000" w:rsidRPr="00000000">
          <w:rPr>
            <w:rFonts w:ascii="Arial" w:cs="Arial" w:eastAsia="Arial" w:hAnsi="Arial"/>
            <w:sz w:val="24"/>
            <w:szCs w:val="24"/>
            <w:highlight w:val="white"/>
            <w:rtl w:val="0"/>
          </w:rPr>
          <w:t xml:space="preserve">Dun &amp; Bradstreet</w:t>
        </w:r>
      </w:hyperlink>
      <w:r w:rsidDel="00000000" w:rsidR="00000000" w:rsidRPr="00000000">
        <w:rPr>
          <w:rtl w:val="0"/>
        </w:rPr>
      </w:r>
    </w:p>
    <w:p w:rsidR="00000000" w:rsidDel="00000000" w:rsidP="00000000" w:rsidRDefault="00000000" w:rsidRPr="00000000" w14:paraId="0000016B">
      <w:pPr>
        <w:keepNext w:val="1"/>
        <w:keepLines w:val="0"/>
        <w:pageBreakBefore w:val="0"/>
        <w:widowControl w:val="1"/>
        <w:pBdr>
          <w:top w:space="0" w:sz="0" w:val="nil"/>
          <w:left w:space="0" w:sz="0" w:val="nil"/>
          <w:bottom w:space="0" w:sz="0" w:val="nil"/>
          <w:right w:space="0" w:sz="0" w:val="nil"/>
          <w:between w:space="0" w:sz="0" w:val="nil"/>
        </w:pBdr>
        <w:spacing w:after="240" w:before="0" w:line="240" w:lineRule="auto"/>
        <w:ind w:left="0" w:right="0" w:firstLine="0"/>
        <w:jc w:val="left"/>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36"/>
          <w:szCs w:val="36"/>
          <w:rtl w:val="0"/>
        </w:rPr>
        <w:t xml:space="preserve">Appendix</w:t>
      </w:r>
      <w:r w:rsidDel="00000000" w:rsidR="00000000" w:rsidRPr="00000000">
        <w:rPr>
          <w:rFonts w:ascii="Arial" w:cs="Arial" w:eastAsia="Arial" w:hAnsi="Arial"/>
          <w:sz w:val="36"/>
          <w:szCs w:val="36"/>
          <w:rtl w:val="0"/>
        </w:rPr>
        <w:t xml:space="preserve"> 2: CREDIT RATINGS &amp; CREDIT RATING THRESHOLDS</w:t>
      </w:r>
      <w:r w:rsidDel="00000000" w:rsidR="00000000" w:rsidRPr="00000000">
        <w:rPr>
          <w:rtl w:val="0"/>
        </w:rPr>
      </w:r>
    </w:p>
    <w:p w:rsidR="00000000" w:rsidDel="00000000" w:rsidP="00000000" w:rsidRDefault="00000000" w:rsidRPr="00000000" w14:paraId="0000016C">
      <w:pPr>
        <w:keepNext w:val="1"/>
        <w:keepLines w:val="0"/>
        <w:pageBreakBefore w:val="0"/>
        <w:widowControl w:val="1"/>
        <w:pBdr>
          <w:top w:space="0" w:sz="0" w:val="nil"/>
          <w:left w:space="0" w:sz="0" w:val="nil"/>
          <w:bottom w:space="0" w:sz="0" w:val="nil"/>
          <w:right w:space="0" w:sz="0" w:val="nil"/>
          <w:between w:space="0" w:sz="0" w:val="nil"/>
        </w:pBdr>
        <w:spacing w:after="240" w:before="0" w:line="240" w:lineRule="auto"/>
        <w:ind w:left="0" w:right="0" w:firstLine="426"/>
        <w:jc w:val="left"/>
        <w:rPr>
          <w:rFonts w:ascii="Arial" w:cs="Arial" w:eastAsia="Arial" w:hAnsi="Arial"/>
          <w:b w:val="0"/>
          <w:sz w:val="24"/>
          <w:szCs w:val="24"/>
        </w:rPr>
      </w:pPr>
      <w:r w:rsidDel="00000000" w:rsidR="00000000" w:rsidRPr="00000000">
        <w:rPr>
          <w:rFonts w:ascii="Arial" w:cs="Arial" w:eastAsia="Arial" w:hAnsi="Arial"/>
          <w:smallCaps w:val="0"/>
          <w:sz w:val="24"/>
          <w:szCs w:val="24"/>
          <w:rtl w:val="0"/>
        </w:rPr>
        <w:t xml:space="preserve">Part 1: Current Rating</w:t>
      </w:r>
      <w:r w:rsidDel="00000000" w:rsidR="00000000" w:rsidRPr="00000000">
        <w:rPr>
          <w:rtl w:val="0"/>
        </w:rPr>
      </w:r>
    </w:p>
    <w:p w:rsidR="00000000" w:rsidDel="00000000" w:rsidP="00000000" w:rsidRDefault="00000000" w:rsidRPr="00000000" w14:paraId="0000016D">
      <w:pPr>
        <w:spacing w:after="200" w:line="276" w:lineRule="auto"/>
        <w:jc w:val="left"/>
        <w:rPr>
          <w:rFonts w:ascii="Arial" w:cs="Arial" w:eastAsia="Arial" w:hAnsi="Arial"/>
          <w:sz w:val="24"/>
          <w:szCs w:val="24"/>
        </w:rPr>
      </w:pPr>
      <w:r w:rsidDel="00000000" w:rsidR="00000000" w:rsidRPr="00000000">
        <w:rPr>
          <w:rtl w:val="0"/>
        </w:rPr>
      </w:r>
    </w:p>
    <w:tbl>
      <w:tblPr>
        <w:tblStyle w:val="Table8"/>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6E">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6F">
            <w:pPr>
              <w:keepNext w:val="1"/>
              <w:spacing w:after="120" w:before="240" w:lineRule="auto"/>
              <w:ind w:left="142" w:right="-586.7716535433067"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70">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71">
            <w:pPr>
              <w:keepNext w:val="1"/>
              <w:spacing w:after="120" w:before="240" w:lineRule="auto"/>
              <w:ind w:left="142" w:right="-586.771653543306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r>
        <w:trPr>
          <w:cantSplit w:val="0"/>
          <w:tblHeader w:val="0"/>
        </w:trPr>
        <w:tc>
          <w:tcPr>
            <w:shd w:fill="ffffff" w:val="clear"/>
          </w:tcPr>
          <w:p w:rsidR="00000000" w:rsidDel="00000000" w:rsidP="00000000" w:rsidRDefault="00000000" w:rsidRPr="00000000" w14:paraId="00000172">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[Guarantor]</w:t>
            </w:r>
          </w:p>
        </w:tc>
        <w:tc>
          <w:tcPr>
            <w:shd w:fill="ffffff" w:val="clear"/>
          </w:tcPr>
          <w:p w:rsidR="00000000" w:rsidDel="00000000" w:rsidP="00000000" w:rsidRDefault="00000000" w:rsidRPr="00000000" w14:paraId="00000173">
            <w:pPr>
              <w:keepNext w:val="1"/>
              <w:spacing w:after="120" w:before="240" w:lineRule="auto"/>
              <w:ind w:left="142" w:right="-586.771653543306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74">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71"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bl>
    <w:p w:rsidR="00000000" w:rsidDel="00000000" w:rsidP="00000000" w:rsidRDefault="00000000" w:rsidRPr="00000000" w14:paraId="00000176">
      <w:pPr>
        <w:spacing w:after="200" w:line="276" w:lineRule="auto"/>
        <w:jc w:val="left"/>
        <w:rPr>
          <w:rFonts w:ascii="Arial" w:cs="Arial" w:eastAsia="Arial" w:hAnsi="Arial"/>
          <w:sz w:val="24"/>
          <w:szCs w:val="24"/>
        </w:rPr>
      </w:pPr>
      <w:r w:rsidDel="00000000" w:rsidR="00000000" w:rsidRPr="00000000">
        <w:rPr>
          <w:rtl w:val="0"/>
        </w:rPr>
      </w:r>
    </w:p>
    <w:sectPr>
      <w:headerReference r:id="rId12" w:type="default"/>
      <w:footerReference r:id="rId13" w:type="default"/>
      <w:footerReference r:id="rId14"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E">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tabs>
        <w:tab w:val="center" w:pos="4513"/>
        <w:tab w:val="right" w:pos="9026"/>
      </w:tabs>
      <w:spacing w:after="0" w:before="0" w:line="240" w:lineRule="auto"/>
      <w:ind w:left="0" w:right="0" w:firstLine="0"/>
      <w:jc w:val="both"/>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0">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tabs>
        <w:tab w:val="center" w:pos="4513"/>
        <w:tab w:val="right"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1417.3228346456694" w:firstLine="0"/>
      </w:pPr>
      <w:rPr>
        <w:rFonts w:ascii="Arial" w:cs="Arial" w:eastAsia="Arial" w:hAnsi="Arial"/>
        <w:b w:val="0"/>
        <w:i w:val="0"/>
        <w:smallCaps w:val="0"/>
        <w:strike w:val="0"/>
        <w:color w:val="000000"/>
        <w:sz w:val="26"/>
        <w:szCs w:val="26"/>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E12774"/>
    <w:pPr>
      <w:keepNext w:val="1"/>
      <w:keepLines w:val="1"/>
      <w:spacing w:after="120" w:before="480"/>
      <w:outlineLvl w:val="0"/>
      <w:pPrChange w:author="Author" w:id="0" w:date="2022-02-09T15:51:00Z">
        <w:pPr>
          <w:keepNext w:val="1"/>
          <w:keepLines w:val="1"/>
          <w:overflowPunct w:val="0"/>
          <w:autoSpaceDE w:val="0"/>
          <w:autoSpaceDN w:val="0"/>
          <w:adjustRightInd w:val="0"/>
          <w:spacing w:after="120" w:before="480"/>
          <w:jc w:val="both"/>
          <w:textAlignment w:val="baseline"/>
          <w:outlineLvl w:val="0"/>
        </w:pPr>
      </w:pPrChange>
    </w:pPr>
    <w:rPr>
      <w:b w:val="1"/>
      <w:sz w:val="48"/>
      <w:szCs w:val="48"/>
      <w:lang w:eastAsia="en-GB"/>
      <w:rPrChange w:author="Author" w:id="0" w:date="2022-02-09T15:51:00Z">
        <w:rPr>
          <w:rFonts w:ascii="Calibri" w:cs="Arial" w:hAnsi="Calibri"/>
          <w:b w:val="1"/>
          <w:sz w:val="48"/>
          <w:szCs w:val="48"/>
          <w:lang w:bidi="ar-SA" w:eastAsia="en-GB" w:val="en-GB"/>
        </w:rPr>
      </w:rPrChange>
    </w:rPr>
  </w:style>
  <w:style w:type="paragraph" w:styleId="Heading2">
    <w:name w:val="heading 2"/>
    <w:basedOn w:val="Normal"/>
    <w:next w:val="Normal"/>
    <w:link w:val="Heading2Char"/>
    <w:rsid w:val="00E12774"/>
    <w:pPr>
      <w:keepNext w:val="1"/>
      <w:keepLines w:val="1"/>
      <w:spacing w:after="80" w:before="360"/>
      <w:outlineLvl w:val="1"/>
      <w:pPrChange w:author="Author" w:id="1" w:date="2022-02-09T15:51:00Z">
        <w:pPr>
          <w:keepNext w:val="1"/>
          <w:keepLines w:val="1"/>
          <w:overflowPunct w:val="0"/>
          <w:autoSpaceDE w:val="0"/>
          <w:autoSpaceDN w:val="0"/>
          <w:adjustRightInd w:val="0"/>
          <w:spacing w:after="80" w:before="360"/>
          <w:jc w:val="both"/>
          <w:textAlignment w:val="baseline"/>
          <w:outlineLvl w:val="1"/>
        </w:pPr>
      </w:pPrChange>
    </w:pPr>
    <w:rPr>
      <w:b w:val="1"/>
      <w:sz w:val="36"/>
      <w:szCs w:val="36"/>
      <w:lang w:eastAsia="en-GB"/>
      <w:rPrChange w:author="Author" w:id="1" w:date="2022-02-09T15:51:00Z">
        <w:rPr>
          <w:rFonts w:ascii="Calibri" w:cs="Arial" w:hAnsi="Calibri"/>
          <w:b w:val="1"/>
          <w:sz w:val="36"/>
          <w:szCs w:val="36"/>
          <w:lang w:bidi="ar-SA" w:eastAsia="en-GB" w:val="en-GB"/>
        </w:rPr>
      </w:rPrChange>
    </w:rPr>
  </w:style>
  <w:style w:type="paragraph" w:styleId="Heading3">
    <w:name w:val="heading 3"/>
    <w:basedOn w:val="Normal"/>
    <w:next w:val="Normal"/>
    <w:link w:val="Heading3Char"/>
    <w:rsid w:val="00E12774"/>
    <w:pPr>
      <w:keepNext w:val="1"/>
      <w:keepLines w:val="1"/>
      <w:spacing w:after="80" w:before="280"/>
      <w:outlineLvl w:val="2"/>
      <w:pPrChange w:author="Author" w:id="2" w:date="2022-02-09T15:51:00Z">
        <w:pPr>
          <w:keepNext w:val="1"/>
          <w:keepLines w:val="1"/>
          <w:overflowPunct w:val="0"/>
          <w:autoSpaceDE w:val="0"/>
          <w:autoSpaceDN w:val="0"/>
          <w:adjustRightInd w:val="0"/>
          <w:spacing w:after="80" w:before="280"/>
          <w:jc w:val="both"/>
          <w:textAlignment w:val="baseline"/>
          <w:outlineLvl w:val="2"/>
        </w:pPr>
      </w:pPrChange>
    </w:pPr>
    <w:rPr>
      <w:b w:val="1"/>
      <w:sz w:val="28"/>
      <w:szCs w:val="28"/>
      <w:lang w:eastAsia="en-GB"/>
      <w:rPrChange w:author="Author" w:id="2" w:date="2022-02-09T15:51:00Z">
        <w:rPr>
          <w:rFonts w:ascii="Calibri" w:cs="Arial" w:hAnsi="Calibri"/>
          <w:b w:val="1"/>
          <w:sz w:val="28"/>
          <w:szCs w:val="28"/>
          <w:lang w:bidi="ar-SA" w:eastAsia="en-GB" w:val="en-GB"/>
        </w:rPr>
      </w:rPrChange>
    </w:rPr>
  </w:style>
  <w:style w:type="paragraph" w:styleId="Heading4">
    <w:name w:val="heading 4"/>
    <w:basedOn w:val="Normal"/>
    <w:next w:val="Normal"/>
    <w:link w:val="Heading4Char"/>
    <w:rsid w:val="00E12774"/>
    <w:pPr>
      <w:keepNext w:val="1"/>
      <w:keepLines w:val="1"/>
      <w:spacing w:after="40" w:before="240"/>
      <w:outlineLvl w:val="3"/>
      <w:pPrChange w:author="Author" w:id="3" w:date="2022-02-09T15:51:00Z">
        <w:pPr>
          <w:keepNext w:val="1"/>
          <w:keepLines w:val="1"/>
          <w:overflowPunct w:val="0"/>
          <w:autoSpaceDE w:val="0"/>
          <w:autoSpaceDN w:val="0"/>
          <w:adjustRightInd w:val="0"/>
          <w:spacing w:after="40" w:before="240"/>
          <w:jc w:val="both"/>
          <w:textAlignment w:val="baseline"/>
          <w:outlineLvl w:val="3"/>
        </w:pPr>
      </w:pPrChange>
    </w:pPr>
    <w:rPr>
      <w:b w:val="1"/>
      <w:sz w:val="24"/>
      <w:szCs w:val="24"/>
      <w:lang w:eastAsia="en-GB"/>
      <w:rPrChange w:author="Author" w:id="3" w:date="2022-02-09T15:51:00Z">
        <w:rPr>
          <w:rFonts w:ascii="Calibri" w:cs="Arial" w:hAnsi="Calibri"/>
          <w:b w:val="1"/>
          <w:sz w:val="24"/>
          <w:szCs w:val="24"/>
          <w:lang w:bidi="ar-SA" w:eastAsia="en-GB" w:val="en-GB"/>
        </w:rPr>
      </w:rPrChange>
    </w:rPr>
  </w:style>
  <w:style w:type="paragraph" w:styleId="Heading5">
    <w:name w:val="heading 5"/>
    <w:basedOn w:val="Normal"/>
    <w:next w:val="Normal"/>
    <w:link w:val="Heading5Char"/>
    <w:rsid w:val="00E12774"/>
    <w:pPr>
      <w:keepNext w:val="1"/>
      <w:keepLines w:val="1"/>
      <w:spacing w:after="40" w:before="220"/>
      <w:outlineLvl w:val="4"/>
      <w:pPrChange w:author="Author" w:id="4" w:date="2022-02-09T15:51:00Z">
        <w:pPr>
          <w:keepNext w:val="1"/>
          <w:keepLines w:val="1"/>
          <w:overflowPunct w:val="0"/>
          <w:autoSpaceDE w:val="0"/>
          <w:autoSpaceDN w:val="0"/>
          <w:adjustRightInd w:val="0"/>
          <w:spacing w:after="40" w:before="220"/>
          <w:jc w:val="both"/>
          <w:textAlignment w:val="baseline"/>
          <w:outlineLvl w:val="4"/>
        </w:pPr>
      </w:pPrChange>
    </w:pPr>
    <w:rPr>
      <w:b w:val="1"/>
      <w:lang w:eastAsia="en-GB"/>
      <w:rPrChange w:author="Author" w:id="4" w:date="2022-02-09T15:51:00Z">
        <w:rPr>
          <w:rFonts w:ascii="Calibri" w:cs="Arial" w:hAnsi="Calibri"/>
          <w:b w:val="1"/>
          <w:sz w:val="22"/>
          <w:szCs w:val="22"/>
          <w:lang w:bidi="ar-SA" w:eastAsia="en-GB" w:val="en-GB"/>
        </w:rPr>
      </w:rPrChange>
    </w:rPr>
  </w:style>
  <w:style w:type="paragraph" w:styleId="Heading6">
    <w:name w:val="heading 6"/>
    <w:basedOn w:val="Normal"/>
    <w:next w:val="Normal"/>
    <w:link w:val="Heading6Char"/>
    <w:rsid w:val="00E12774"/>
    <w:pPr>
      <w:keepNext w:val="1"/>
      <w:keepLines w:val="1"/>
      <w:spacing w:after="40" w:before="200"/>
      <w:outlineLvl w:val="5"/>
      <w:pPrChange w:author="Author" w:id="5" w:date="2022-02-09T15:51:00Z">
        <w:pPr>
          <w:keepNext w:val="1"/>
          <w:keepLines w:val="1"/>
          <w:overflowPunct w:val="0"/>
          <w:autoSpaceDE w:val="0"/>
          <w:autoSpaceDN w:val="0"/>
          <w:adjustRightInd w:val="0"/>
          <w:spacing w:after="40" w:before="200"/>
          <w:jc w:val="both"/>
          <w:textAlignment w:val="baseline"/>
          <w:outlineLvl w:val="5"/>
        </w:pPr>
      </w:pPrChange>
    </w:pPr>
    <w:rPr>
      <w:b w:val="1"/>
      <w:sz w:val="20"/>
      <w:szCs w:val="20"/>
      <w:lang w:eastAsia="en-GB"/>
      <w:rPrChange w:author="Author" w:id="5" w:date="2022-02-09T15:51:00Z">
        <w:rPr>
          <w:rFonts w:ascii="Calibri" w:cs="Arial" w:hAnsi="Calibri"/>
          <w:b w:val="1"/>
          <w:lang w:bidi="ar-SA" w:eastAsia="en-GB" w:val="en-GB"/>
        </w:rPr>
      </w:rPrChange>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E12774"/>
    <w:pPr>
      <w:numPr>
        <w:numId w:val="2"/>
      </w:numPr>
      <w:tabs>
        <w:tab w:val="left" w:pos="142"/>
      </w:tabs>
      <w:overflowPunct w:val="1"/>
      <w:autoSpaceDE w:val="1"/>
      <w:autoSpaceDN w:val="1"/>
      <w:spacing w:before="120"/>
      <w:textAlignment w:val="auto"/>
      <w:outlineLvl w:val="1"/>
      <w:pPrChange w:author="Author" w:id="6" w:date="2022-02-09T15:51:00Z">
        <w:pPr>
          <w:numPr>
            <w:numId w:val="16"/>
          </w:numPr>
          <w:tabs>
            <w:tab w:val="left" w:pos="142"/>
          </w:tabs>
          <w:adjustRightInd w:val="0"/>
          <w:spacing w:after="240" w:before="120"/>
          <w:ind w:left="360" w:hanging="360"/>
          <w:jc w:val="both"/>
          <w:outlineLvl w:val="1"/>
        </w:pPr>
      </w:pPrChange>
    </w:pPr>
    <w:rPr>
      <w:rFonts w:eastAsia="STZhongsong"/>
      <w:b w:val="1"/>
      <w:caps w:val="1"/>
      <w:lang w:eastAsia="zh-CN"/>
      <w:rPrChange w:author="Author" w:id="6" w:date="2022-02-09T15:51:00Z">
        <w:rPr>
          <w:rFonts w:ascii="Calibri" w:cs="Arial" w:eastAsia="STZhongsong" w:hAnsi="Calibri"/>
          <w:b w:val="1"/>
          <w:caps w:val="1"/>
          <w:sz w:val="22"/>
          <w:szCs w:val="22"/>
          <w:lang w:bidi="ar-SA" w:eastAsia="zh-CN" w:val="en-GB"/>
        </w:rPr>
      </w:rPrChange>
    </w:rPr>
  </w:style>
  <w:style w:type="paragraph" w:styleId="GPSL3numberedclause" w:customStyle="1">
    <w:name w:val="GPS L3 numbered clause"/>
    <w:basedOn w:val="Normal"/>
    <w:link w:val="GPSL3numberedclauseChar"/>
    <w:qFormat w:val="1"/>
    <w:rsid w:val="00E12774"/>
    <w:pPr>
      <w:numPr>
        <w:ilvl w:val="2"/>
        <w:numId w:val="2"/>
      </w:numPr>
      <w:tabs>
        <w:tab w:val="left" w:pos="1985"/>
      </w:tabs>
      <w:overflowPunct w:val="1"/>
      <w:autoSpaceDE w:val="1"/>
      <w:autoSpaceDN w:val="1"/>
      <w:spacing w:after="120" w:before="120"/>
      <w:textAlignment w:val="auto"/>
      <w:pPrChange w:author="Author" w:id="7" w:date="2022-02-09T15:51:00Z">
        <w:pPr>
          <w:numPr>
            <w:ilvl w:val="2"/>
            <w:numId w:val="16"/>
          </w:numPr>
          <w:tabs>
            <w:tab w:val="left" w:pos="1985"/>
          </w:tabs>
          <w:adjustRightInd w:val="0"/>
          <w:spacing w:after="120" w:before="120"/>
          <w:ind w:left="1656" w:hanging="720"/>
          <w:jc w:val="both"/>
        </w:pPr>
      </w:pPrChange>
    </w:pPr>
    <w:rPr>
      <w:lang w:eastAsia="zh-CN"/>
      <w:rPrChange w:author="Author" w:id="7" w:date="2022-02-09T15:51:00Z">
        <w:rPr>
          <w:rFonts w:ascii="Calibri" w:cs="Arial" w:hAnsi="Calibri"/>
          <w:sz w:val="22"/>
          <w:szCs w:val="22"/>
          <w:lang w:bidi="ar-SA" w:eastAsia="zh-CN" w:val="en-GB"/>
        </w:rPr>
      </w:rPrChange>
    </w:rPr>
  </w:style>
  <w:style w:type="paragraph" w:styleId="GPSL4numberedclause" w:customStyle="1">
    <w:name w:val="GPS L4 numbered clause"/>
    <w:basedOn w:val="GPSL3numberedclause"/>
    <w:link w:val="GPSL4numberedclauseChar"/>
    <w:qFormat w:val="1"/>
    <w:rsid w:val="00E12774"/>
    <w:pPr>
      <w:numPr>
        <w:ilvl w:val="3"/>
      </w:numPr>
      <w:tabs>
        <w:tab w:val="clear" w:pos="1985"/>
      </w:tabs>
      <w:pPrChange w:author="Author" w:id="8" w:date="2022-02-09T15:51:00Z">
        <w:pPr>
          <w:numPr>
            <w:ilvl w:val="3"/>
            <w:numId w:val="16"/>
          </w:numPr>
          <w:adjustRightInd w:val="0"/>
          <w:spacing w:after="120" w:before="120"/>
          <w:ind w:left="2592" w:hanging="936"/>
          <w:jc w:val="both"/>
        </w:pPr>
      </w:pPrChange>
    </w:pPr>
    <w:rPr>
      <w:rPrChange w:author="Author" w:id="8" w:date="2022-02-09T15:51:00Z">
        <w:rPr>
          <w:rFonts w:ascii="Calibri" w:cs="Arial" w:hAnsi="Calibri"/>
          <w:sz w:val="22"/>
          <w:szCs w:val="22"/>
          <w:lang w:bidi="ar-SA" w:eastAsia="zh-CN" w:val="en-GB"/>
        </w:rPr>
      </w:rPrChange>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E12774"/>
    <w:pPr>
      <w:numPr>
        <w:ilvl w:val="1"/>
        <w:numId w:val="2"/>
      </w:numPr>
      <w:tabs>
        <w:tab w:val="left" w:pos="1134"/>
      </w:tabs>
      <w:overflowPunct w:val="1"/>
      <w:autoSpaceDE w:val="1"/>
      <w:autoSpaceDN w:val="1"/>
      <w:spacing w:after="120" w:before="120"/>
      <w:ind w:hanging="218"/>
      <w:textAlignment w:val="auto"/>
      <w:pPrChange w:author="Author" w:id="9" w:date="2022-02-09T15:51:00Z">
        <w:pPr>
          <w:numPr>
            <w:ilvl w:val="1"/>
            <w:numId w:val="16"/>
          </w:numPr>
          <w:tabs>
            <w:tab w:val="left" w:pos="1134"/>
          </w:tabs>
          <w:adjustRightInd w:val="0"/>
          <w:spacing w:after="120" w:before="120"/>
          <w:ind w:left="644" w:hanging="218"/>
          <w:jc w:val="both"/>
        </w:pPr>
      </w:pPrChange>
    </w:pPr>
    <w:rPr>
      <w:b w:val="1"/>
      <w:lang w:eastAsia="zh-CN"/>
      <w:rPrChange w:author="Author" w:id="9" w:date="2022-02-09T15:51:00Z">
        <w:rPr>
          <w:rFonts w:ascii="Calibri" w:cs="Arial" w:hAnsi="Calibri"/>
          <w:b w:val="1"/>
          <w:sz w:val="22"/>
          <w:szCs w:val="22"/>
          <w:lang w:bidi="ar-SA" w:eastAsia="zh-CN" w:val="en-GB"/>
        </w:rPr>
      </w:rPrChange>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E12774"/>
    <w:pPr>
      <w:numPr>
        <w:numId w:val="1"/>
      </w:numPr>
      <w:tabs>
        <w:tab w:val="left" w:pos="175"/>
      </w:tabs>
      <w:spacing w:after="120"/>
      <w:pPrChange w:author="Author" w:id="10" w:date="2022-02-09T15:51:00Z">
        <w:pPr>
          <w:numPr>
            <w:numId w:val="15"/>
          </w:numPr>
          <w:tabs>
            <w:tab w:val="left" w:pos="175"/>
          </w:tabs>
          <w:overflowPunct w:val="0"/>
          <w:autoSpaceDE w:val="0"/>
          <w:autoSpaceDN w:val="0"/>
          <w:adjustRightInd w:val="0"/>
          <w:spacing w:after="120"/>
          <w:ind w:left="170" w:hanging="170"/>
          <w:jc w:val="both"/>
          <w:textAlignment w:val="baseline"/>
        </w:pPr>
      </w:pPrChange>
    </w:pPr>
    <w:rPr>
      <w:rPrChange w:author="Author" w:id="10" w:date="2022-02-09T15:51:00Z">
        <w:rPr>
          <w:rFonts w:ascii="Calibri" w:cs="Arial" w:hAnsi="Calibri"/>
          <w:sz w:val="22"/>
          <w:szCs w:val="22"/>
          <w:lang w:bidi="ar-SA" w:eastAsia="en-GB" w:val="en-GB"/>
        </w:rPr>
      </w:rPrChange>
    </w:r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E12774"/>
    <w:pPr>
      <w:tabs>
        <w:tab w:val="clear" w:pos="1134"/>
      </w:tabs>
      <w:ind w:hanging="360"/>
      <w:pPrChange w:author="Author" w:id="11" w:date="2022-02-09T15:51:00Z">
        <w:pPr>
          <w:numPr>
            <w:ilvl w:val="1"/>
            <w:numId w:val="16"/>
          </w:numPr>
          <w:adjustRightInd w:val="0"/>
          <w:spacing w:after="120" w:before="120"/>
          <w:ind w:left="936" w:hanging="576"/>
          <w:jc w:val="both"/>
        </w:pPr>
      </w:pPrChange>
    </w:pPr>
    <w:rPr>
      <w:b w:val="0"/>
      <w:rPrChange w:author="Author" w:id="11" w:date="2022-02-09T15:51:00Z">
        <w:rPr>
          <w:rFonts w:ascii="Calibri" w:cs="Arial" w:hAnsi="Calibri"/>
          <w:sz w:val="22"/>
          <w:szCs w:val="22"/>
          <w:lang w:bidi="ar-SA" w:eastAsia="zh-CN" w:val="en-GB"/>
        </w:rPr>
      </w:rPrChange>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E12774"/>
    <w:pPr>
      <w:keepNext w:val="1"/>
      <w:keepLines w:val="1"/>
      <w:spacing w:after="120" w:before="480"/>
      <w:pPrChange w:author="Author" w:id="12" w:date="2022-02-09T15:51:00Z">
        <w:pPr>
          <w:keepNext w:val="1"/>
          <w:keepLines w:val="1"/>
          <w:overflowPunct w:val="0"/>
          <w:autoSpaceDE w:val="0"/>
          <w:autoSpaceDN w:val="0"/>
          <w:adjustRightInd w:val="0"/>
          <w:spacing w:after="120" w:before="480"/>
          <w:jc w:val="both"/>
          <w:textAlignment w:val="baseline"/>
        </w:pPr>
      </w:pPrChange>
    </w:pPr>
    <w:rPr>
      <w:b w:val="1"/>
      <w:sz w:val="72"/>
      <w:szCs w:val="72"/>
      <w:lang w:eastAsia="en-GB"/>
      <w:rPrChange w:author="Author" w:id="12" w:date="2022-02-09T15:51:00Z">
        <w:rPr>
          <w:rFonts w:ascii="Calibri" w:cs="Arial" w:hAnsi="Calibri"/>
          <w:b w:val="1"/>
          <w:sz w:val="72"/>
          <w:szCs w:val="72"/>
          <w:lang w:bidi="ar-SA" w:eastAsia="en-GB" w:val="en-GB"/>
        </w:rPr>
      </w:rPrChange>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E12774"/>
    <w:pPr>
      <w:keepNext w:val="1"/>
      <w:keepLines w:val="1"/>
      <w:spacing w:after="80" w:before="360"/>
      <w:pPrChange w:author="Author" w:id="13" w:date="2022-02-09T15:51:00Z">
        <w:pPr>
          <w:keepNext w:val="1"/>
          <w:keepLines w:val="1"/>
          <w:overflowPunct w:val="0"/>
          <w:autoSpaceDE w:val="0"/>
          <w:autoSpaceDN w:val="0"/>
          <w:adjustRightInd w:val="0"/>
          <w:spacing w:after="80" w:before="360"/>
          <w:jc w:val="both"/>
          <w:textAlignment w:val="baseline"/>
        </w:pPr>
      </w:pPrChange>
    </w:pPr>
    <w:rPr>
      <w:rFonts w:ascii="Georgia" w:cs="Georgia" w:eastAsia="Georgia" w:hAnsi="Georgia"/>
      <w:i w:val="1"/>
      <w:color w:val="666666"/>
      <w:sz w:val="48"/>
      <w:szCs w:val="48"/>
      <w:lang w:eastAsia="en-GB"/>
      <w:rPrChange w:author="Author" w:id="13" w:date="2022-02-09T15:51:00Z">
        <w:rPr>
          <w:rFonts w:ascii="Georgia" w:cs="Georgia" w:eastAsia="Georgia" w:hAnsi="Georgia"/>
          <w:i w:val="1"/>
          <w:color w:val="666666"/>
          <w:sz w:val="48"/>
          <w:szCs w:val="48"/>
          <w:lang w:bidi="ar-SA" w:eastAsia="en-GB" w:val="en-GB"/>
        </w:rPr>
      </w:rPrChange>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dnb.co.uk/" TargetMode="External"/><Relationship Id="rId10" Type="http://schemas.openxmlformats.org/officeDocument/2006/relationships/image" Target="media/image2.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yperlink" Target="https://www.dnb.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BPQpxZvK/99aH32D+5xjbUsgvg==">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2022-11-08T14:18:00Z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